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E" w:rsidRDefault="00724FBE" w:rsidP="00724FBE">
      <w:pPr>
        <w:jc w:val="center"/>
        <w:rPr>
          <w:rFonts w:ascii="Bookman Old Style" w:hAnsi="Bookman Old Style" w:cs="Courier New"/>
          <w:b/>
          <w:sz w:val="21"/>
          <w:szCs w:val="21"/>
        </w:rPr>
      </w:pPr>
      <w:r>
        <w:rPr>
          <w:rFonts w:ascii="Bookman Old Style" w:hAnsi="Bookman Old Style" w:cs="Courier New"/>
          <w:b/>
          <w:sz w:val="21"/>
          <w:szCs w:val="21"/>
        </w:rPr>
        <w:t>СООБЩЕНИЕ</w:t>
      </w:r>
    </w:p>
    <w:p w:rsidR="00724FBE" w:rsidRDefault="00724FBE" w:rsidP="00724FBE">
      <w:pPr>
        <w:jc w:val="center"/>
        <w:rPr>
          <w:rFonts w:ascii="Bookman Old Style" w:hAnsi="Bookman Old Style" w:cs="Courier New"/>
          <w:b/>
          <w:sz w:val="21"/>
          <w:szCs w:val="21"/>
        </w:rPr>
      </w:pPr>
      <w:r>
        <w:rPr>
          <w:rFonts w:ascii="Bookman Old Style" w:hAnsi="Bookman Old Style" w:cs="Courier New"/>
          <w:b/>
          <w:sz w:val="21"/>
          <w:szCs w:val="21"/>
        </w:rPr>
        <w:t>о проведении годового общего собрания акционеров</w:t>
      </w:r>
    </w:p>
    <w:p w:rsidR="00724FBE" w:rsidRDefault="00724FBE" w:rsidP="00724FBE">
      <w:pPr>
        <w:jc w:val="center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b/>
          <w:sz w:val="21"/>
          <w:szCs w:val="21"/>
        </w:rPr>
        <w:t>акционерного общества «Торговый дом «Белозорие</w:t>
      </w:r>
      <w:r>
        <w:rPr>
          <w:rFonts w:ascii="Bookman Old Style" w:hAnsi="Bookman Old Style" w:cs="Courier New"/>
          <w:sz w:val="21"/>
          <w:szCs w:val="21"/>
        </w:rPr>
        <w:t>»</w:t>
      </w:r>
    </w:p>
    <w:p w:rsidR="00724FBE" w:rsidRDefault="00724FBE" w:rsidP="00724FBE">
      <w:pPr>
        <w:jc w:val="center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Полное фирменное наименование общества: акционерное общество «Торговый дом «Белозорие».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Место нахождения общества: 163002, город Архангельск, улица Октябрят, дом 42.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Форма проведения собрания: заочное голосование.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 xml:space="preserve">Не позднее 03 июня 2024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Дата окончания приема бюллетеней для голосования: 04 июня 2024 г.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Дата определения (фиксации) лиц, имеющих право на участие в общем Собрании: 12 мая 2024 г.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ПОВЕСТКА ДНЯ СОБРАНИЯ:</w:t>
      </w:r>
    </w:p>
    <w:p w:rsidR="00724FBE" w:rsidRDefault="00724FBE" w:rsidP="00724FB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Утверждение годового отчета, годовой бухгалтерской (финансовой) отчетности Общества;</w:t>
      </w:r>
    </w:p>
    <w:p w:rsidR="00724FBE" w:rsidRDefault="00724FBE" w:rsidP="00724FB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724FBE" w:rsidRDefault="00724FBE" w:rsidP="00724FB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Избрание совета директоров Общества;</w:t>
      </w:r>
    </w:p>
    <w:p w:rsidR="00724FBE" w:rsidRDefault="00724FBE" w:rsidP="00724FB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Избрание членов ревизионной комиссии Общества;</w:t>
      </w:r>
    </w:p>
    <w:p w:rsidR="00724FBE" w:rsidRDefault="00724FBE" w:rsidP="00724FBE">
      <w:pPr>
        <w:pStyle w:val="a3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284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Назначение аудиторской организации Общества.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С материалами, предоставляемыми акционерам при подготовке к проведению годового Общего собрания акционеров, можно ознакомиться с 1</w:t>
      </w:r>
      <w:r w:rsidR="00C6267B">
        <w:rPr>
          <w:rFonts w:ascii="Bookman Old Style" w:hAnsi="Bookman Old Style" w:cs="Courier New"/>
          <w:sz w:val="21"/>
          <w:szCs w:val="21"/>
        </w:rPr>
        <w:t>3</w:t>
      </w:r>
      <w:r>
        <w:rPr>
          <w:rFonts w:ascii="Bookman Old Style" w:hAnsi="Bookman Old Style" w:cs="Courier New"/>
          <w:sz w:val="21"/>
          <w:szCs w:val="21"/>
        </w:rPr>
        <w:t xml:space="preserve"> мая 2024 года по адресу: город Архангельск, улица Октябрят, дом 42, кабинет корпоративного секретаря Общества с 9 до 16 часов в рабочие дни.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  <w:r>
        <w:rPr>
          <w:rFonts w:ascii="Bookman Old Style" w:hAnsi="Bookman Old Style" w:cs="Courier New"/>
          <w:sz w:val="21"/>
          <w:szCs w:val="21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724FBE" w:rsidRDefault="00724FBE" w:rsidP="00724FBE">
      <w:pPr>
        <w:jc w:val="both"/>
        <w:rPr>
          <w:rFonts w:ascii="Bookman Old Style" w:hAnsi="Bookman Old Style" w:cs="Courier New"/>
          <w:sz w:val="21"/>
          <w:szCs w:val="21"/>
        </w:rPr>
      </w:pPr>
    </w:p>
    <w:p w:rsidR="002D0BEF" w:rsidRPr="00724FBE" w:rsidRDefault="00724FBE" w:rsidP="00724FBE">
      <w:pPr>
        <w:rPr>
          <w:szCs w:val="24"/>
        </w:rPr>
      </w:pPr>
      <w:r>
        <w:rPr>
          <w:rFonts w:ascii="Bookman Old Style" w:hAnsi="Bookman Old Style" w:cs="Courier New"/>
          <w:sz w:val="21"/>
          <w:szCs w:val="21"/>
        </w:rPr>
        <w:t xml:space="preserve">                                                            Совет директоров АО «Торговый дом «Белозорие».</w:t>
      </w:r>
    </w:p>
    <w:sectPr w:rsidR="002D0BEF" w:rsidRPr="00724FBE" w:rsidSect="00A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B0E"/>
    <w:multiLevelType w:val="hybridMultilevel"/>
    <w:tmpl w:val="A2562BC6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DC"/>
    <w:rsid w:val="00012DCF"/>
    <w:rsid w:val="001502FB"/>
    <w:rsid w:val="001C100A"/>
    <w:rsid w:val="002D0BEF"/>
    <w:rsid w:val="00402BB0"/>
    <w:rsid w:val="00416170"/>
    <w:rsid w:val="004F0FDF"/>
    <w:rsid w:val="00517147"/>
    <w:rsid w:val="00724FBE"/>
    <w:rsid w:val="007F5A95"/>
    <w:rsid w:val="00864907"/>
    <w:rsid w:val="008761FD"/>
    <w:rsid w:val="009C205A"/>
    <w:rsid w:val="00A13119"/>
    <w:rsid w:val="00AA1C50"/>
    <w:rsid w:val="00C6267B"/>
    <w:rsid w:val="00C72DDC"/>
    <w:rsid w:val="00EA0A0E"/>
    <w:rsid w:val="00FE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u.letovaltseva</cp:lastModifiedBy>
  <cp:revision>10</cp:revision>
  <dcterms:created xsi:type="dcterms:W3CDTF">2023-05-12T05:55:00Z</dcterms:created>
  <dcterms:modified xsi:type="dcterms:W3CDTF">2024-05-08T06:18:00Z</dcterms:modified>
</cp:coreProperties>
</file>